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36"/>
        </w:rPr>
      </w:pPr>
      <w:r>
        <w:rPr>
          <w:sz w:val="36"/>
          <w:b w:val="1"/>
        </w:rPr>
        <w:t xml:space="preserve"> Положение</w:t>
      </w:r>
      <w:r>
        <w:rPr>
          <w:sz w:val="36"/>
        </w:rPr>
        <w:t xml:space="preserve">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о проведении соревнований </w:t>
      </w:r>
      <w:r>
        <w:rPr>
          <w:sz w:val="28"/>
          <w:b w:val="1"/>
        </w:rPr>
        <w:t xml:space="preserve">по русским шашкам  и шахматам </w:t>
      </w:r>
      <w:r>
        <w:rPr>
          <w:sz w:val="28"/>
        </w:rPr>
        <w:t xml:space="preserve">среди сборных команд образовательных учреждений  в рамках Спартакиады школьников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г.о. Химки 2016-2017 уч. год</w:t>
      </w:r>
    </w:p>
    <w:p>
      <w:pPr>
        <w:pStyle w:val="3"/>
        <w:spacing w:before="375" w:after="225"/>
        <w:shd w:fill="ffffff"/>
        <w:rPr>
          <w:sz w:val="28"/>
        </w:rPr>
      </w:pPr>
      <w:r>
        <w:rPr>
          <w:sz w:val="28"/>
        </w:rPr>
        <w:t xml:space="preserve">1. Место и время проведения соревнований                                                                                 </w:t>
      </w:r>
      <w:r>
        <w:rPr>
          <w:sz w:val="24"/>
          <w:b w:val="1"/>
        </w:rPr>
        <w:t xml:space="preserve">Соревнование проводится в МБОУ СОШ № 8 им. Матвеева В.И. (ул. Маяковского, 23а, 2 этаж),                                                                                                         с 12 по 14 декабря 2016 г.)                                                                                                                                    Игровые дни: 12.12.2016г. – соревнования по русским шашкам</w:t>
        <w:br/>
        <w:t xml:space="preserve">                        14.12.2016г. – соревнования по шахматам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15"/>
        <w:spacing w:before="0" w:after="0"/>
        <w:shd w:fill="ffffff"/>
        <w:rPr>
          <w:b w:val="1"/>
        </w:rPr>
      </w:pPr>
      <w:r>
        <w:t xml:space="preserve">-Начало соревнований в </w:t>
      </w:r>
      <w:r>
        <w:rPr>
          <w:b w:val="1"/>
        </w:rPr>
        <w:t>14.30.</w:t>
      </w:r>
    </w:p>
    <w:p>
      <w:pPr>
        <w:pStyle w:val="15"/>
        <w:spacing w:before="0" w:after="0"/>
        <w:shd w:fill="ffffff"/>
      </w:pPr>
      <w:r>
        <w:t xml:space="preserve">-Заявки подают за </w:t>
      </w:r>
      <w:r>
        <w:rPr>
          <w:b w:val="1"/>
        </w:rPr>
        <w:t xml:space="preserve">15 минут</w:t>
      </w:r>
      <w:r>
        <w:t xml:space="preserve"> до начала соревнований </w:t>
      </w:r>
    </w:p>
    <w:p>
      <w:pPr>
        <w:pStyle w:val="15"/>
        <w:spacing w:before="0" w:after="0"/>
        <w:shd w:fill="ffffff"/>
      </w:pPr>
      <w:r>
        <w:t xml:space="preserve">-Команды, пропустившие жеребьевку, к соревнованиям не допускаются</w:t>
      </w:r>
      <w:r>
        <w:rPr>
          <w:sz w:val="28"/>
        </w:rPr>
        <w:t>.</w:t>
      </w:r>
      <w:r>
        <w:rPr>
          <w:sz w:val="26"/>
          <w:color w:val="000000"/>
        </w:rPr>
        <w:t xml:space="preserve">                                               </w:t>
      </w:r>
      <w:r>
        <w:rPr>
          <w:color w:val="000000"/>
        </w:rPr>
        <w:t xml:space="preserve">-Жеребьёвка проводится в присутствии представителей всех участвующих команд.                                         -Победители и призеры прошлогоднего турнира при жеребьевке разводятся подальше друг от друга.</w:t>
      </w:r>
    </w:p>
    <w:p>
      <w:pPr>
        <w:pStyle w:val="3"/>
        <w:spacing w:before="375" w:after="225"/>
        <w:shd w:fill="ffffff"/>
        <w:rPr>
          <w:sz w:val="28"/>
          <w:b w:val="1"/>
        </w:rPr>
      </w:pPr>
      <w:r>
        <w:rPr>
          <w:sz w:val="28"/>
        </w:rPr>
        <w:t xml:space="preserve">2. Система проведения соревнований                                                                                                                      </w:t>
      </w:r>
      <w:r>
        <w:rPr>
          <w:sz w:val="24"/>
          <w:b w:val="1"/>
        </w:rPr>
        <w:t xml:space="preserve">2.1. Соревнования проводятся по правилам шашечного кодекса.                                                                                          -Система проведения  - олимпийская                                                                                                               4.2. К участию в соревнованиях допускаются команды в составе:                                                                              3 юноши + 1 девушка (4 доска) без ограничения возраста  (девушки могут играть вместо юношей,  а юноши вместо девушек – нет)                                        </w:t>
      </w:r>
    </w:p>
    <w:p>
      <w:pPr>
        <w:pStyle w:val="3"/>
        <w:spacing w:before="375" w:after="225"/>
        <w:shd w:fill="ffffff"/>
        <w:rPr>
          <w:sz w:val="28"/>
          <w:color w:val="4c4c4c"/>
        </w:rPr>
      </w:pPr>
      <w:r>
        <w:rPr>
          <w:sz w:val="28"/>
        </w:rPr>
        <w:t xml:space="preserve">3. Условия проведения соревнования                                                                                            </w:t>
      </w:r>
      <w:r>
        <w:rPr>
          <w:sz w:val="24"/>
          <w:b w:val="1"/>
        </w:rPr>
        <w:t xml:space="preserve">3.1.На шахматный турнир команда приносит 2 пары шахмат</w:t>
      </w:r>
      <w:r>
        <w:rPr>
          <w:sz w:val="24"/>
        </w:rPr>
        <w:t xml:space="preserve"> (комплекты подписать)</w:t>
      </w:r>
      <w:r>
        <w:rPr>
          <w:sz w:val="24"/>
          <w:b w:val="1"/>
        </w:rPr>
        <w:t xml:space="preserve">                                                                                                                 3.2.На игру отводится до </w:t>
      </w:r>
      <w:r>
        <w:rPr>
          <w:sz w:val="24"/>
        </w:rPr>
        <w:t>45</w:t>
      </w:r>
      <w:r>
        <w:rPr>
          <w:sz w:val="24"/>
          <w:b w:val="1"/>
        </w:rPr>
        <w:t xml:space="preserve"> минут:                                                                                                                                                     - если игроки </w:t>
      </w:r>
      <w:r>
        <w:rPr>
          <w:sz w:val="24"/>
        </w:rPr>
        <w:t xml:space="preserve"> </w:t>
      </w:r>
      <w:r>
        <w:rPr>
          <w:sz w:val="24"/>
          <w:b w:val="1"/>
        </w:rPr>
        <w:t xml:space="preserve">не успели закончить партию в указанный регламент, то дополнительно  выставляется время на часах (5</w:t>
      </w:r>
      <w:r>
        <w:rPr>
          <w:sz w:val="24"/>
          <w:color w:val="4c4c4c"/>
        </w:rPr>
        <w:t xml:space="preserve"> минут) - </w:t>
      </w:r>
      <w:r>
        <w:rPr>
          <w:sz w:val="24"/>
          <w:b w:val="1"/>
        </w:rPr>
        <w:t xml:space="preserve">поражение может быть засчитано по времени.</w:t>
      </w:r>
      <w:r>
        <w:rPr>
          <w:sz w:val="24"/>
          <w:color w:val="4c4c4c"/>
        </w:rPr>
        <w:t xml:space="preserve">                                                                            </w:t>
      </w:r>
    </w:p>
    <w:p>
      <w:pPr>
        <w:pStyle w:val="3"/>
        <w:spacing w:before="375" w:after="225"/>
        <w:shd w:fill="ffffff"/>
        <w:rPr>
          <w:sz w:val="24"/>
          <w:b w:val="1"/>
          <w:color w:val="000000"/>
        </w:rPr>
      </w:pPr>
      <w:r>
        <w:rPr>
          <w:sz w:val="28"/>
        </w:rPr>
        <w:t xml:space="preserve">5. Определение победителей                                                                                                                               </w:t>
      </w:r>
      <w:r>
        <w:rPr>
          <w:sz w:val="24"/>
          <w:b w:val="1"/>
        </w:rPr>
        <w:t xml:space="preserve">5.1.Победитель по олимпийской системе при ничейном результате определяется:</w:t>
        <w:br/>
        <w:t xml:space="preserve">а) По командным баллам (по шахматным доскам).</w:t>
        <w:br/>
        <w:t xml:space="preserve">За победу на 1-й доске - 5 баллов,</w:t>
        <w:br/>
        <w:t xml:space="preserve">2-й доске - 4 балла,</w:t>
        <w:br/>
        <w:t xml:space="preserve">3-й доске - 3 балла,</w:t>
        <w:br/>
        <w:t xml:space="preserve">4-й доске - 5 баллов.</w:t>
        <w:br/>
        <w:t xml:space="preserve">б) При ничейном результате на всех 4 досках победа присуждается тому, кто сделал ничью черным</w:t>
      </w:r>
      <w:r>
        <w:rPr>
          <w:rFonts w:hAnsi="Arial" w:ascii="Arial"/>
          <w:sz w:val="24"/>
          <w:b w:val="1"/>
        </w:rPr>
        <w:t xml:space="preserve"> </w:t>
      </w:r>
      <w:r>
        <w:rPr>
          <w:sz w:val="24"/>
          <w:b w:val="1"/>
        </w:rPr>
        <w:t xml:space="preserve">цветом на более высокой доске - на 1-й.                                                                                                     </w:t>
      </w:r>
      <w:r>
        <w:rPr>
          <w:sz w:val="24"/>
          <w:b w:val="1"/>
          <w:color w:val="000000"/>
        </w:rPr>
        <w:t xml:space="preserve">5.2.Место  положение команд в итоговом протоколе определяется:                                                                - по сумме баллов;                                                                                                                                                    -при равенстве очков у двух или более команд предпочтение отдается команде, имеющей преимущество:                                                                                                                                                                                - по результату встречи между собой                                                                                                                                                    - по числу выигранных матчей;                                                                                                                                        - по результату на первой доске.</w:t>
      </w:r>
    </w:p>
    <w:p>
      <w:pPr>
        <w:pStyle w:val="3"/>
        <w:spacing w:before="375" w:after="225"/>
        <w:shd w:fill="ffffff"/>
        <w:rPr>
          <w:sz w:val="24"/>
          <w:b w:val="1"/>
          <w:color w:val="000000"/>
        </w:rPr>
      </w:pPr>
      <w:r>
        <w:rPr>
          <w:sz w:val="28"/>
          <w:color w:val="000000"/>
        </w:rPr>
        <w:t xml:space="preserve">6.Судейство:                                                                                                                                                  </w:t>
      </w:r>
      <w:r>
        <w:rPr>
          <w:sz w:val="24"/>
          <w:b w:val="1"/>
          <w:color w:val="000000"/>
        </w:rPr>
        <w:t xml:space="preserve">- гл. судья  соревнований - Ерофеева О.Ю.                                                                                                       - судья соревнований Ромашов Н.М.                                                                                                                              - секретарь соревнований – Хромова Е.А.</w:t>
      </w:r>
    </w:p>
    <w:p>
      <w:pPr>
        <w:pStyle w:val="19"/>
        <w:rPr>
          <w:sz w:val="26"/>
          <w:color w:val="000000"/>
        </w:rPr>
      </w:pPr>
      <w:r>
        <w:rPr>
          <w:sz w:val="28"/>
          <w:b w:val="1"/>
        </w:rPr>
        <w:t xml:space="preserve">7. Награждение</w:t>
      </w:r>
      <w:r>
        <w:t xml:space="preserve">                                                                                                                                                               -</w:t>
      </w:r>
      <w:r>
        <w:rPr>
          <w:sz w:val="26"/>
        </w:rPr>
        <w:t xml:space="preserve">Команды, занявшие 1-3 место награждаются дипломами и кубками соответствующих степеней, участники команд, занявшие 1-3 место, награждаются грамотами и медалями</w:t>
      </w:r>
      <w:r>
        <w:t>.</w:t>
      </w:r>
    </w:p>
    <w:sectPr>
      <w:pgSz w:w="11906" w:h="16838"/>
      <w:pgMar w:top="0" w:bottom="180" w:left="540" w:right="74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sz w:val="20"/>
      </w:rPr>
    </w:lvl>
    <w:lvl w:ilvl="3">
      <w:numFmt w:val="bullet"/>
      <w:lvlText w:val=""/>
      <w:start w:val="1"/>
      <w:pPr>
        <w:ind w:left="2880" w:hanging="360"/>
      </w:pPr>
      <w:rPr>
        <w:sz w:val="20"/>
      </w:rPr>
    </w:lvl>
    <w:lvl w:ilvl="4">
      <w:numFmt w:val="bullet"/>
      <w:lvlText w:val=""/>
      <w:start w:val="1"/>
      <w:pPr>
        <w:ind w:left="3600" w:hanging="360"/>
      </w:pPr>
      <w:rPr>
        <w:sz w:val="20"/>
      </w:rPr>
    </w:lvl>
    <w:lvl w:ilvl="5">
      <w:numFmt w:val="bullet"/>
      <w:lvlText w:val=""/>
      <w:start w:val="1"/>
      <w:pPr>
        <w:ind w:left="4320" w:hanging="360"/>
      </w:pPr>
      <w:rPr>
        <w:sz w:val="20"/>
      </w:rPr>
    </w:lvl>
    <w:lvl w:ilvl="6">
      <w:numFmt w:val="bullet"/>
      <w:lvlText w:val=""/>
      <w:start w:val="1"/>
      <w:pPr>
        <w:ind w:left="5040" w:hanging="360"/>
      </w:pPr>
      <w:rPr>
        <w:sz w:val="20"/>
      </w:rPr>
    </w:lvl>
    <w:lvl w:ilvl="7">
      <w:numFmt w:val="bullet"/>
      <w:lvlText w:val=""/>
      <w:start w:val="1"/>
      <w:pPr>
        <w:ind w:left="5760" w:hanging="360"/>
      </w:pPr>
      <w:rPr>
        <w:sz w:val="20"/>
      </w:rPr>
    </w:lvl>
    <w:lvl w:ilvl="8">
      <w:numFmt w:val="bullet"/>
      <w:lvlText w:val=""/>
      <w:start w:val="1"/>
      <w:pPr>
        <w:ind w:left="6480" w:hanging="360"/>
      </w:pPr>
      <w:rPr>
        <w:sz w:val="20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9" w:type="paragraph">
    <w:name w:val="Обычный (веб)"/>
    <w:pPr>
      <w:spacing w:before="100" w:after="100"/>
    </w:pPr>
    <w:rPr>
      <w:sz w:val="24"/>
    </w:rPr>
  </w:style>
  <w:style w:styleId="0" w:type="paragraph">
    <w:name w:val="Обычный"/>
    <w:rPr>
      <w:sz w:val="24"/>
    </w:rPr>
  </w:style>
  <w:style w:styleId="3" w:type="paragraph">
    <w:name w:val="Заголовок 3"/>
    <w:pPr>
      <w:spacing w:before="100" w:after="100"/>
    </w:pPr>
    <w:rPr>
      <w:sz w:val="26"/>
      <w:b w:val="1"/>
    </w:rPr>
  </w:style>
  <w:style w:styleId="15" w:type="paragraph">
    <w:name w:val="formattext topleveltext"/>
    <w:pPr>
      <w:spacing w:before="100" w:after="100"/>
    </w:pPr>
    <w:rPr>
      <w:sz w:val="24"/>
    </w:rPr>
  </w:style>
  <w:style w:styleId="18" w:type="paragraph">
    <w:name w:val="formattext"/>
    <w:pPr>
      <w:spacing w:before="100" w:after="100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положение шашки (копия 1).docx</dc:title>
</cp:coreProperties>
</file>